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0CE7C" w14:textId="77777777" w:rsidR="004F2722" w:rsidRPr="009C6894" w:rsidRDefault="004F2722" w:rsidP="009C6894">
      <w:pPr>
        <w:spacing w:line="240" w:lineRule="auto"/>
        <w:contextualSpacing/>
        <w:rPr>
          <w:b/>
        </w:rPr>
      </w:pPr>
    </w:p>
    <w:p w14:paraId="7FFE78F5" w14:textId="77777777" w:rsidR="004F2722" w:rsidRPr="009C6894" w:rsidRDefault="004F2722" w:rsidP="009C6894">
      <w:pPr>
        <w:spacing w:line="240" w:lineRule="auto"/>
        <w:contextualSpacing/>
        <w:rPr>
          <w:rFonts w:ascii="Tahoma" w:hAnsi="Tahoma" w:cs="Tahoma"/>
          <w:b/>
          <w:sz w:val="24"/>
          <w:szCs w:val="24"/>
        </w:rPr>
      </w:pPr>
      <w:r w:rsidRPr="009C6894">
        <w:rPr>
          <w:rFonts w:ascii="Tahoma" w:hAnsi="Tahoma" w:cs="Tahoma"/>
          <w:b/>
          <w:sz w:val="24"/>
          <w:szCs w:val="24"/>
        </w:rPr>
        <w:t>Summer ball copy for FPS Website – FINAL – 10-02-16</w:t>
      </w:r>
    </w:p>
    <w:p w14:paraId="60735067" w14:textId="77777777" w:rsidR="004F2722" w:rsidRPr="009C6894" w:rsidRDefault="004F2722" w:rsidP="009C6894">
      <w:pPr>
        <w:spacing w:line="240" w:lineRule="auto"/>
        <w:contextualSpacing/>
      </w:pPr>
    </w:p>
    <w:p w14:paraId="42E073EE" w14:textId="77777777" w:rsidR="004F2722" w:rsidRPr="009C6894" w:rsidRDefault="004F2722" w:rsidP="009C6894">
      <w:pPr>
        <w:spacing w:line="240" w:lineRule="auto"/>
        <w:contextualSpacing/>
        <w:jc w:val="both"/>
        <w:rPr>
          <w:rFonts w:ascii="Tahoma" w:hAnsi="Tahoma" w:cs="Tahoma"/>
          <w:b/>
          <w:sz w:val="24"/>
          <w:szCs w:val="24"/>
        </w:rPr>
      </w:pPr>
      <w:r w:rsidRPr="009C6894">
        <w:rPr>
          <w:rFonts w:ascii="Tahoma" w:hAnsi="Tahoma" w:cs="Tahoma"/>
          <w:b/>
          <w:sz w:val="24"/>
          <w:szCs w:val="24"/>
        </w:rPr>
        <w:t>Starts…</w:t>
      </w:r>
    </w:p>
    <w:p w14:paraId="37CC5C9C" w14:textId="77777777" w:rsidR="004F2722" w:rsidRPr="009C6894" w:rsidRDefault="004F2722" w:rsidP="009C6894">
      <w:pPr>
        <w:spacing w:line="240" w:lineRule="auto"/>
        <w:contextualSpacing/>
        <w:jc w:val="both"/>
        <w:rPr>
          <w:rFonts w:ascii="Tahoma" w:hAnsi="Tahoma" w:cs="Tahoma"/>
          <w:sz w:val="24"/>
          <w:szCs w:val="24"/>
        </w:rPr>
      </w:pPr>
    </w:p>
    <w:p w14:paraId="36099CC5" w14:textId="77777777" w:rsidR="004F2722" w:rsidRDefault="004F2722" w:rsidP="009C6894">
      <w:pPr>
        <w:spacing w:line="240" w:lineRule="auto"/>
        <w:contextualSpacing/>
        <w:jc w:val="both"/>
        <w:rPr>
          <w:rFonts w:ascii="Tahoma" w:hAnsi="Tahoma" w:cs="Tahoma"/>
          <w:b/>
          <w:sz w:val="24"/>
          <w:szCs w:val="24"/>
        </w:rPr>
      </w:pPr>
      <w:bookmarkStart w:id="0" w:name="_GoBack"/>
      <w:r w:rsidRPr="009C6894">
        <w:rPr>
          <w:rFonts w:ascii="Tahoma" w:hAnsi="Tahoma" w:cs="Tahoma"/>
          <w:b/>
          <w:sz w:val="24"/>
          <w:szCs w:val="24"/>
        </w:rPr>
        <w:t xml:space="preserve">FPS </w:t>
      </w:r>
      <w:r w:rsidR="009C6894">
        <w:rPr>
          <w:rFonts w:ascii="Tahoma" w:hAnsi="Tahoma" w:cs="Tahoma"/>
          <w:b/>
          <w:sz w:val="24"/>
          <w:szCs w:val="24"/>
        </w:rPr>
        <w:t xml:space="preserve">Members’ Tournament and </w:t>
      </w:r>
      <w:r w:rsidRPr="009C6894">
        <w:rPr>
          <w:rFonts w:ascii="Tahoma" w:hAnsi="Tahoma" w:cs="Tahoma"/>
          <w:b/>
          <w:sz w:val="24"/>
          <w:szCs w:val="24"/>
        </w:rPr>
        <w:t>Summer Ball – Details and Date Announced</w:t>
      </w:r>
    </w:p>
    <w:bookmarkEnd w:id="0"/>
    <w:p w14:paraId="29D01213" w14:textId="77777777" w:rsidR="009C6894" w:rsidRPr="009C6894" w:rsidRDefault="009C6894" w:rsidP="009C6894">
      <w:pPr>
        <w:spacing w:line="240" w:lineRule="auto"/>
        <w:contextualSpacing/>
        <w:jc w:val="both"/>
        <w:rPr>
          <w:rFonts w:ascii="Tahoma" w:hAnsi="Tahoma" w:cs="Tahoma"/>
          <w:b/>
          <w:sz w:val="24"/>
          <w:szCs w:val="24"/>
        </w:rPr>
      </w:pPr>
    </w:p>
    <w:p w14:paraId="2E523AF2" w14:textId="77777777" w:rsidR="004F2722" w:rsidRDefault="004F2722" w:rsidP="009C6894">
      <w:pPr>
        <w:spacing w:line="240" w:lineRule="auto"/>
        <w:contextualSpacing/>
        <w:jc w:val="both"/>
        <w:rPr>
          <w:rFonts w:ascii="Tahoma" w:hAnsi="Tahoma" w:cs="Tahoma"/>
          <w:sz w:val="24"/>
          <w:szCs w:val="24"/>
        </w:rPr>
      </w:pPr>
      <w:r w:rsidRPr="009C6894">
        <w:rPr>
          <w:rFonts w:ascii="Tahoma" w:hAnsi="Tahoma" w:cs="Tahoma"/>
          <w:sz w:val="24"/>
          <w:szCs w:val="24"/>
        </w:rPr>
        <w:t>With summer fast approaching, it’s time to mark your diary with this year’s Federation of Piling Specialists (FPS) Summer Ball. The ball is being held Saturday 11</w:t>
      </w:r>
      <w:r w:rsidRPr="009C6894">
        <w:rPr>
          <w:rFonts w:ascii="Tahoma" w:hAnsi="Tahoma" w:cs="Tahoma"/>
          <w:sz w:val="24"/>
          <w:szCs w:val="24"/>
          <w:vertAlign w:val="superscript"/>
        </w:rPr>
        <w:t>th</w:t>
      </w:r>
      <w:r w:rsidRPr="009C6894">
        <w:rPr>
          <w:rFonts w:ascii="Tahoma" w:hAnsi="Tahoma" w:cs="Tahoma"/>
          <w:sz w:val="24"/>
          <w:szCs w:val="24"/>
        </w:rPr>
        <w:t xml:space="preserve"> June at Oulton Hall, Leeds, a stunning and unique 18th century former family mansion set in the heart of the Yorkshire countryside.</w:t>
      </w:r>
    </w:p>
    <w:p w14:paraId="23AC19CD" w14:textId="77777777" w:rsidR="009C6894" w:rsidRPr="009C6894" w:rsidRDefault="009C6894" w:rsidP="009C6894">
      <w:pPr>
        <w:spacing w:line="240" w:lineRule="auto"/>
        <w:contextualSpacing/>
        <w:jc w:val="both"/>
        <w:rPr>
          <w:rFonts w:ascii="Tahoma" w:hAnsi="Tahoma" w:cs="Tahoma"/>
          <w:sz w:val="24"/>
          <w:szCs w:val="24"/>
        </w:rPr>
      </w:pPr>
    </w:p>
    <w:p w14:paraId="1C6696AE" w14:textId="77777777" w:rsidR="004F2722" w:rsidRDefault="004F2722" w:rsidP="009C6894">
      <w:pPr>
        <w:spacing w:line="240" w:lineRule="auto"/>
        <w:contextualSpacing/>
        <w:jc w:val="both"/>
        <w:rPr>
          <w:rFonts w:ascii="Tahoma" w:hAnsi="Tahoma" w:cs="Tahoma"/>
          <w:sz w:val="24"/>
          <w:szCs w:val="24"/>
        </w:rPr>
      </w:pPr>
      <w:r w:rsidRPr="009C6894">
        <w:rPr>
          <w:rFonts w:ascii="Tahoma" w:hAnsi="Tahoma" w:cs="Tahoma"/>
          <w:sz w:val="24"/>
          <w:szCs w:val="24"/>
        </w:rPr>
        <w:t>This year’s event will be preceded by a Member Tournament – a series of mini team-based challenges that will bring out everyone’s competitive spirit</w:t>
      </w:r>
      <w:r w:rsidR="00F42AE2" w:rsidRPr="009C6894">
        <w:rPr>
          <w:rFonts w:ascii="Tahoma" w:hAnsi="Tahoma" w:cs="Tahoma"/>
          <w:sz w:val="24"/>
          <w:szCs w:val="24"/>
        </w:rPr>
        <w:t>,</w:t>
      </w:r>
      <w:r w:rsidRPr="009C6894">
        <w:rPr>
          <w:rFonts w:ascii="Tahoma" w:hAnsi="Tahoma" w:cs="Tahoma"/>
          <w:sz w:val="24"/>
          <w:szCs w:val="24"/>
        </w:rPr>
        <w:t xml:space="preserve"> as well as provide a series of fun events to put you in the mood for the evening’s dinner / dance event. The winning team will not only take away an impressive souvenir trophy, but also a cash prize!!!</w:t>
      </w:r>
    </w:p>
    <w:p w14:paraId="26AF5672" w14:textId="77777777" w:rsidR="009C6894" w:rsidRPr="009C6894" w:rsidRDefault="009C6894" w:rsidP="009C6894">
      <w:pPr>
        <w:spacing w:line="240" w:lineRule="auto"/>
        <w:contextualSpacing/>
        <w:jc w:val="both"/>
        <w:rPr>
          <w:rFonts w:ascii="Tahoma" w:hAnsi="Tahoma" w:cs="Tahoma"/>
          <w:sz w:val="24"/>
          <w:szCs w:val="24"/>
        </w:rPr>
      </w:pPr>
    </w:p>
    <w:p w14:paraId="2F9426F6" w14:textId="77777777" w:rsidR="004F2722" w:rsidRPr="009C6894" w:rsidRDefault="004F2722" w:rsidP="009C6894">
      <w:pPr>
        <w:spacing w:line="240" w:lineRule="auto"/>
        <w:contextualSpacing/>
        <w:jc w:val="both"/>
        <w:rPr>
          <w:rFonts w:ascii="Tahoma" w:hAnsi="Tahoma" w:cs="Tahoma"/>
          <w:sz w:val="24"/>
          <w:szCs w:val="24"/>
        </w:rPr>
      </w:pPr>
      <w:r w:rsidRPr="009C6894">
        <w:rPr>
          <w:rFonts w:ascii="Tahoma" w:hAnsi="Tahoma" w:cs="Tahoma"/>
          <w:sz w:val="24"/>
          <w:szCs w:val="24"/>
        </w:rPr>
        <w:t>The tournament will include:</w:t>
      </w:r>
    </w:p>
    <w:p w14:paraId="61A77326" w14:textId="77777777" w:rsidR="004F2722" w:rsidRPr="009C6894" w:rsidRDefault="004F2722" w:rsidP="009C6894">
      <w:pPr>
        <w:pStyle w:val="ListParagraph"/>
        <w:numPr>
          <w:ilvl w:val="0"/>
          <w:numId w:val="1"/>
        </w:numPr>
        <w:contextualSpacing/>
        <w:jc w:val="both"/>
        <w:rPr>
          <w:rFonts w:ascii="Tahoma" w:hAnsi="Tahoma" w:cs="Tahoma"/>
          <w:sz w:val="24"/>
          <w:szCs w:val="24"/>
        </w:rPr>
      </w:pPr>
      <w:r w:rsidRPr="009C6894">
        <w:rPr>
          <w:rFonts w:ascii="Tahoma" w:hAnsi="Tahoma" w:cs="Tahoma"/>
          <w:sz w:val="24"/>
          <w:szCs w:val="24"/>
        </w:rPr>
        <w:t>Clay pigeon shooting</w:t>
      </w:r>
    </w:p>
    <w:p w14:paraId="6FF95317" w14:textId="77777777" w:rsidR="004F2722" w:rsidRPr="009C6894" w:rsidRDefault="004F2722" w:rsidP="009C6894">
      <w:pPr>
        <w:pStyle w:val="ListParagraph"/>
        <w:numPr>
          <w:ilvl w:val="0"/>
          <w:numId w:val="1"/>
        </w:numPr>
        <w:contextualSpacing/>
        <w:jc w:val="both"/>
        <w:rPr>
          <w:rFonts w:ascii="Tahoma" w:hAnsi="Tahoma" w:cs="Tahoma"/>
          <w:sz w:val="24"/>
          <w:szCs w:val="24"/>
        </w:rPr>
      </w:pPr>
      <w:r w:rsidRPr="009C6894">
        <w:rPr>
          <w:rFonts w:ascii="Tahoma" w:hAnsi="Tahoma" w:cs="Tahoma"/>
          <w:sz w:val="24"/>
          <w:szCs w:val="24"/>
        </w:rPr>
        <w:t>Cocktail making</w:t>
      </w:r>
    </w:p>
    <w:p w14:paraId="4AF594D6" w14:textId="77777777" w:rsidR="004F2722" w:rsidRPr="009C6894" w:rsidRDefault="00F42AE2" w:rsidP="009C6894">
      <w:pPr>
        <w:pStyle w:val="ListParagraph"/>
        <w:numPr>
          <w:ilvl w:val="0"/>
          <w:numId w:val="1"/>
        </w:numPr>
        <w:contextualSpacing/>
        <w:jc w:val="both"/>
        <w:rPr>
          <w:rFonts w:ascii="Tahoma" w:hAnsi="Tahoma" w:cs="Tahoma"/>
          <w:sz w:val="24"/>
          <w:szCs w:val="24"/>
        </w:rPr>
      </w:pPr>
      <w:r w:rsidRPr="009C6894">
        <w:rPr>
          <w:rFonts w:ascii="Tahoma" w:hAnsi="Tahoma" w:cs="Tahoma"/>
          <w:sz w:val="24"/>
          <w:szCs w:val="24"/>
        </w:rPr>
        <w:t xml:space="preserve">Nearest-to-the-pin </w:t>
      </w:r>
      <w:r w:rsidR="004F2722" w:rsidRPr="009C6894">
        <w:rPr>
          <w:rFonts w:ascii="Tahoma" w:hAnsi="Tahoma" w:cs="Tahoma"/>
          <w:sz w:val="24"/>
          <w:szCs w:val="24"/>
        </w:rPr>
        <w:t>golf</w:t>
      </w:r>
    </w:p>
    <w:p w14:paraId="4A5BBCC5" w14:textId="77777777" w:rsidR="004F2722" w:rsidRPr="009C6894" w:rsidRDefault="004F2722" w:rsidP="009C6894">
      <w:pPr>
        <w:pStyle w:val="ListParagraph"/>
        <w:numPr>
          <w:ilvl w:val="0"/>
          <w:numId w:val="1"/>
        </w:numPr>
        <w:contextualSpacing/>
        <w:jc w:val="both"/>
        <w:rPr>
          <w:rFonts w:ascii="Tahoma" w:hAnsi="Tahoma" w:cs="Tahoma"/>
          <w:sz w:val="24"/>
          <w:szCs w:val="24"/>
        </w:rPr>
      </w:pPr>
      <w:r w:rsidRPr="009C6894">
        <w:rPr>
          <w:rFonts w:ascii="Tahoma" w:hAnsi="Tahoma" w:cs="Tahoma"/>
          <w:sz w:val="24"/>
          <w:szCs w:val="24"/>
        </w:rPr>
        <w:t>Sausage making</w:t>
      </w:r>
    </w:p>
    <w:p w14:paraId="3C65A20A" w14:textId="77777777" w:rsidR="004F2722" w:rsidRPr="009C6894" w:rsidRDefault="004F2722" w:rsidP="009C6894">
      <w:pPr>
        <w:pStyle w:val="ListParagraph"/>
        <w:numPr>
          <w:ilvl w:val="0"/>
          <w:numId w:val="1"/>
        </w:numPr>
        <w:contextualSpacing/>
        <w:jc w:val="both"/>
        <w:rPr>
          <w:rFonts w:ascii="Tahoma" w:hAnsi="Tahoma" w:cs="Tahoma"/>
          <w:sz w:val="24"/>
          <w:szCs w:val="24"/>
        </w:rPr>
      </w:pPr>
      <w:r w:rsidRPr="009C6894">
        <w:rPr>
          <w:rFonts w:ascii="Tahoma" w:hAnsi="Tahoma" w:cs="Tahoma"/>
          <w:sz w:val="24"/>
          <w:szCs w:val="24"/>
        </w:rPr>
        <w:t>Surf simulator</w:t>
      </w:r>
    </w:p>
    <w:p w14:paraId="2206369F" w14:textId="77777777" w:rsidR="004F2722" w:rsidRPr="009C6894" w:rsidRDefault="004F2722" w:rsidP="009C6894">
      <w:pPr>
        <w:spacing w:line="240" w:lineRule="auto"/>
        <w:contextualSpacing/>
        <w:jc w:val="both"/>
        <w:rPr>
          <w:rFonts w:ascii="Tahoma" w:hAnsi="Tahoma" w:cs="Tahoma"/>
          <w:sz w:val="24"/>
          <w:szCs w:val="24"/>
        </w:rPr>
      </w:pPr>
    </w:p>
    <w:p w14:paraId="636A3532" w14:textId="77777777" w:rsidR="004F2722" w:rsidRDefault="004F2722" w:rsidP="009C6894">
      <w:pPr>
        <w:spacing w:line="240" w:lineRule="auto"/>
        <w:contextualSpacing/>
        <w:jc w:val="both"/>
        <w:rPr>
          <w:rFonts w:ascii="Tahoma" w:hAnsi="Tahoma" w:cs="Tahoma"/>
          <w:sz w:val="24"/>
          <w:szCs w:val="24"/>
        </w:rPr>
      </w:pPr>
      <w:r w:rsidRPr="009C6894">
        <w:rPr>
          <w:rFonts w:ascii="Tahoma" w:hAnsi="Tahoma" w:cs="Tahoma"/>
          <w:sz w:val="24"/>
          <w:szCs w:val="24"/>
        </w:rPr>
        <w:t xml:space="preserve">Open to the membership of the FPS, the </w:t>
      </w:r>
      <w:r w:rsidR="009C6894">
        <w:rPr>
          <w:rFonts w:ascii="Tahoma" w:hAnsi="Tahoma" w:cs="Tahoma"/>
          <w:sz w:val="24"/>
          <w:szCs w:val="24"/>
        </w:rPr>
        <w:t>Summer B</w:t>
      </w:r>
      <w:r w:rsidRPr="009C6894">
        <w:rPr>
          <w:rFonts w:ascii="Tahoma" w:hAnsi="Tahoma" w:cs="Tahoma"/>
          <w:sz w:val="24"/>
          <w:szCs w:val="24"/>
        </w:rPr>
        <w:t xml:space="preserve">all is an excellent event for networking </w:t>
      </w:r>
      <w:r w:rsidR="00F42AE2" w:rsidRPr="009C6894">
        <w:rPr>
          <w:rFonts w:ascii="Tahoma" w:hAnsi="Tahoma" w:cs="Tahoma"/>
          <w:sz w:val="24"/>
          <w:szCs w:val="24"/>
        </w:rPr>
        <w:t>in addition to</w:t>
      </w:r>
      <w:r w:rsidRPr="009C6894">
        <w:rPr>
          <w:rFonts w:ascii="Tahoma" w:hAnsi="Tahoma" w:cs="Tahoma"/>
          <w:sz w:val="24"/>
          <w:szCs w:val="24"/>
        </w:rPr>
        <w:t xml:space="preserve"> providing some fun and entertainment</w:t>
      </w:r>
      <w:r w:rsidR="00F42AE2" w:rsidRPr="009C6894">
        <w:rPr>
          <w:rFonts w:ascii="Tahoma" w:hAnsi="Tahoma" w:cs="Tahoma"/>
          <w:sz w:val="24"/>
          <w:szCs w:val="24"/>
        </w:rPr>
        <w:t>,</w:t>
      </w:r>
      <w:r w:rsidRPr="009C6894">
        <w:rPr>
          <w:rFonts w:ascii="Tahoma" w:hAnsi="Tahoma" w:cs="Tahoma"/>
          <w:sz w:val="24"/>
          <w:szCs w:val="24"/>
        </w:rPr>
        <w:t xml:space="preserve"> so book your pl</w:t>
      </w:r>
      <w:r w:rsidR="00F42AE2" w:rsidRPr="009C6894">
        <w:rPr>
          <w:rFonts w:ascii="Tahoma" w:hAnsi="Tahoma" w:cs="Tahoma"/>
          <w:sz w:val="24"/>
          <w:szCs w:val="24"/>
        </w:rPr>
        <w:t>aces early!</w:t>
      </w:r>
    </w:p>
    <w:p w14:paraId="7C87AB48" w14:textId="77777777" w:rsidR="009C6894" w:rsidRPr="009C6894" w:rsidRDefault="009C6894" w:rsidP="009C6894">
      <w:pPr>
        <w:spacing w:line="240" w:lineRule="auto"/>
        <w:contextualSpacing/>
        <w:jc w:val="both"/>
        <w:rPr>
          <w:rFonts w:ascii="Tahoma" w:hAnsi="Tahoma" w:cs="Tahoma"/>
          <w:sz w:val="24"/>
          <w:szCs w:val="24"/>
        </w:rPr>
      </w:pPr>
    </w:p>
    <w:p w14:paraId="7BC2ED7A" w14:textId="77777777" w:rsidR="009C6894" w:rsidRPr="009C6894" w:rsidRDefault="004F2722" w:rsidP="009C6894">
      <w:pPr>
        <w:spacing w:line="240" w:lineRule="auto"/>
        <w:contextualSpacing/>
        <w:jc w:val="both"/>
        <w:rPr>
          <w:rFonts w:ascii="Tahoma" w:hAnsi="Tahoma" w:cs="Tahoma"/>
          <w:sz w:val="24"/>
          <w:szCs w:val="24"/>
        </w:rPr>
      </w:pPr>
      <w:r w:rsidRPr="009C6894">
        <w:rPr>
          <w:rFonts w:ascii="Tahoma" w:hAnsi="Tahoma" w:cs="Tahoma"/>
          <w:sz w:val="24"/>
          <w:szCs w:val="24"/>
        </w:rPr>
        <w:t>Tickets cost just £</w:t>
      </w:r>
      <w:r w:rsidR="003F17A0">
        <w:rPr>
          <w:rFonts w:ascii="Tahoma" w:hAnsi="Tahoma" w:cs="Tahoma"/>
          <w:sz w:val="24"/>
          <w:szCs w:val="24"/>
        </w:rPr>
        <w:t>250 for the Member T</w:t>
      </w:r>
      <w:r w:rsidR="009C6894" w:rsidRPr="009C6894">
        <w:rPr>
          <w:rFonts w:ascii="Tahoma" w:hAnsi="Tahoma" w:cs="Tahoma"/>
          <w:sz w:val="24"/>
          <w:szCs w:val="24"/>
        </w:rPr>
        <w:t xml:space="preserve">ournament </w:t>
      </w:r>
      <w:r w:rsidR="003F17A0">
        <w:rPr>
          <w:rFonts w:ascii="Tahoma" w:hAnsi="Tahoma" w:cs="Tahoma"/>
          <w:sz w:val="24"/>
          <w:szCs w:val="24"/>
        </w:rPr>
        <w:t xml:space="preserve">(for a team of five) </w:t>
      </w:r>
      <w:r w:rsidR="009C6894" w:rsidRPr="009C6894">
        <w:rPr>
          <w:rFonts w:ascii="Tahoma" w:hAnsi="Tahoma" w:cs="Tahoma"/>
          <w:sz w:val="24"/>
          <w:szCs w:val="24"/>
        </w:rPr>
        <w:t>or £95 per person for the Summer Ball.</w:t>
      </w:r>
    </w:p>
    <w:p w14:paraId="001D5923" w14:textId="77777777" w:rsidR="009C6894" w:rsidRPr="009C6894" w:rsidRDefault="009C6894" w:rsidP="009C6894">
      <w:pPr>
        <w:spacing w:line="240" w:lineRule="auto"/>
        <w:contextualSpacing/>
        <w:jc w:val="both"/>
        <w:rPr>
          <w:rFonts w:ascii="Tahoma" w:hAnsi="Tahoma" w:cs="Tahoma"/>
          <w:sz w:val="24"/>
          <w:szCs w:val="24"/>
        </w:rPr>
      </w:pPr>
    </w:p>
    <w:p w14:paraId="00F131EA" w14:textId="77777777" w:rsidR="009C6894" w:rsidRPr="009C6894" w:rsidRDefault="009C6894" w:rsidP="009C6894">
      <w:pPr>
        <w:spacing w:line="240" w:lineRule="auto"/>
        <w:contextualSpacing/>
        <w:jc w:val="both"/>
        <w:rPr>
          <w:rFonts w:ascii="Tahoma" w:hAnsi="Tahoma" w:cs="Tahoma"/>
          <w:sz w:val="24"/>
          <w:szCs w:val="24"/>
        </w:rPr>
      </w:pPr>
      <w:r w:rsidRPr="009C6894">
        <w:rPr>
          <w:rFonts w:ascii="Tahoma" w:hAnsi="Tahoma" w:cs="Tahoma"/>
          <w:sz w:val="24"/>
          <w:szCs w:val="24"/>
        </w:rPr>
        <w:t>Primary sponsors of this year’s</w:t>
      </w:r>
      <w:r w:rsidR="004F2722" w:rsidRPr="009C6894">
        <w:rPr>
          <w:rFonts w:ascii="Tahoma" w:hAnsi="Tahoma" w:cs="Tahoma"/>
          <w:sz w:val="24"/>
          <w:szCs w:val="24"/>
        </w:rPr>
        <w:t xml:space="preserve"> event </w:t>
      </w:r>
      <w:r w:rsidRPr="009C6894">
        <w:rPr>
          <w:rFonts w:ascii="Tahoma" w:hAnsi="Tahoma" w:cs="Tahoma"/>
          <w:sz w:val="24"/>
          <w:szCs w:val="24"/>
        </w:rPr>
        <w:t>include;</w:t>
      </w:r>
    </w:p>
    <w:p w14:paraId="40149934" w14:textId="77777777" w:rsidR="009C6894" w:rsidRPr="009C6894" w:rsidRDefault="009C6894" w:rsidP="009C6894">
      <w:pPr>
        <w:spacing w:line="240" w:lineRule="auto"/>
        <w:contextualSpacing/>
        <w:jc w:val="both"/>
        <w:rPr>
          <w:rFonts w:ascii="Tahoma" w:hAnsi="Tahoma" w:cs="Tahoma"/>
          <w:sz w:val="24"/>
          <w:szCs w:val="24"/>
        </w:rPr>
      </w:pPr>
    </w:p>
    <w:p w14:paraId="714634C5" w14:textId="77777777" w:rsidR="00E55CAD" w:rsidRPr="009C6894" w:rsidRDefault="00E55CAD" w:rsidP="009C6894">
      <w:pPr>
        <w:spacing w:line="240" w:lineRule="auto"/>
        <w:contextualSpacing/>
        <w:rPr>
          <w:rFonts w:ascii="Tahoma" w:hAnsi="Tahoma" w:cs="Tahoma"/>
          <w:sz w:val="24"/>
          <w:szCs w:val="24"/>
        </w:rPr>
      </w:pPr>
      <w:r w:rsidRPr="009C6894">
        <w:rPr>
          <w:rFonts w:ascii="Tahoma" w:hAnsi="Tahoma" w:cs="Tahoma"/>
          <w:b/>
          <w:sz w:val="24"/>
          <w:szCs w:val="24"/>
        </w:rPr>
        <w:t>DYWIDAG-SYSTEMS</w:t>
      </w:r>
      <w:r w:rsidRPr="009C6894">
        <w:rPr>
          <w:rFonts w:ascii="Tahoma" w:hAnsi="Tahoma" w:cs="Tahoma"/>
          <w:sz w:val="24"/>
          <w:szCs w:val="24"/>
        </w:rPr>
        <w:t xml:space="preserve"> are specialist manufacturers and suppliers of geotechnical systems, including ground anchors, soil nails, mesh facings and mini piles.  It leads the field in geotechnical engineering and has been associated with many large and complex projects globally: UK examples include Loch </w:t>
      </w:r>
      <w:proofErr w:type="spellStart"/>
      <w:r w:rsidRPr="009C6894">
        <w:rPr>
          <w:rFonts w:ascii="Tahoma" w:hAnsi="Tahoma" w:cs="Tahoma"/>
          <w:sz w:val="24"/>
          <w:szCs w:val="24"/>
        </w:rPr>
        <w:t>Arklet</w:t>
      </w:r>
      <w:proofErr w:type="spellEnd"/>
      <w:r w:rsidRPr="009C6894">
        <w:rPr>
          <w:rFonts w:ascii="Tahoma" w:hAnsi="Tahoma" w:cs="Tahoma"/>
          <w:sz w:val="24"/>
          <w:szCs w:val="24"/>
        </w:rPr>
        <w:t xml:space="preserve"> Dam, M1 widening and Lyme Regis coastal protection. </w:t>
      </w:r>
    </w:p>
    <w:p w14:paraId="2D6356AA" w14:textId="77777777" w:rsidR="00E55CAD" w:rsidRPr="009C6894" w:rsidRDefault="00D7451D" w:rsidP="009C6894">
      <w:pPr>
        <w:spacing w:line="240" w:lineRule="auto"/>
        <w:contextualSpacing/>
        <w:rPr>
          <w:rFonts w:ascii="Tahoma" w:hAnsi="Tahoma" w:cs="Tahoma"/>
          <w:b/>
          <w:sz w:val="24"/>
          <w:szCs w:val="24"/>
        </w:rPr>
      </w:pPr>
      <w:hyperlink r:id="rId5" w:history="1">
        <w:r w:rsidR="00E55CAD" w:rsidRPr="009C6894">
          <w:rPr>
            <w:rStyle w:val="Hyperlink"/>
            <w:rFonts w:ascii="Tahoma" w:hAnsi="Tahoma" w:cs="Tahoma"/>
            <w:b/>
            <w:color w:val="auto"/>
            <w:sz w:val="24"/>
            <w:szCs w:val="24"/>
            <w:u w:val="none"/>
          </w:rPr>
          <w:t>www.dywidag-systems.com/uk</w:t>
        </w:r>
      </w:hyperlink>
    </w:p>
    <w:p w14:paraId="57007D37" w14:textId="77777777" w:rsidR="00E55CAD" w:rsidRPr="009C6894" w:rsidRDefault="00E55CAD" w:rsidP="009C6894">
      <w:pPr>
        <w:spacing w:line="240" w:lineRule="auto"/>
        <w:contextualSpacing/>
        <w:jc w:val="both"/>
        <w:rPr>
          <w:rFonts w:ascii="Tahoma" w:hAnsi="Tahoma" w:cs="Tahoma"/>
          <w:sz w:val="24"/>
          <w:szCs w:val="24"/>
        </w:rPr>
      </w:pPr>
    </w:p>
    <w:p w14:paraId="48D08F6E" w14:textId="77777777" w:rsidR="00E55CAD" w:rsidRPr="009C6894" w:rsidRDefault="00E55CAD" w:rsidP="009C6894">
      <w:pPr>
        <w:spacing w:line="240" w:lineRule="auto"/>
        <w:contextualSpacing/>
        <w:jc w:val="both"/>
        <w:rPr>
          <w:rFonts w:ascii="Tahoma" w:hAnsi="Tahoma" w:cs="Tahoma"/>
          <w:sz w:val="24"/>
          <w:szCs w:val="24"/>
        </w:rPr>
      </w:pPr>
    </w:p>
    <w:p w14:paraId="041B50BF" w14:textId="77777777" w:rsidR="00E55CAD" w:rsidRPr="009C6894" w:rsidRDefault="00E55CAD" w:rsidP="009C6894">
      <w:pPr>
        <w:spacing w:line="240" w:lineRule="auto"/>
        <w:contextualSpacing/>
        <w:rPr>
          <w:rFonts w:ascii="Tahoma" w:eastAsia="Times New Roman" w:hAnsi="Tahoma" w:cs="Tahoma"/>
          <w:sz w:val="24"/>
          <w:szCs w:val="24"/>
        </w:rPr>
      </w:pPr>
      <w:r w:rsidRPr="009C6894">
        <w:rPr>
          <w:rFonts w:ascii="Tahoma" w:eastAsia="Times New Roman" w:hAnsi="Tahoma" w:cs="Tahoma"/>
          <w:b/>
          <w:iCs/>
          <w:sz w:val="24"/>
          <w:szCs w:val="24"/>
        </w:rPr>
        <w:t>Casagrande UK</w:t>
      </w:r>
      <w:r w:rsidRPr="009C6894">
        <w:rPr>
          <w:rFonts w:ascii="Tahoma" w:eastAsia="Times New Roman" w:hAnsi="Tahoma" w:cs="Tahoma"/>
          <w:iCs/>
          <w:sz w:val="24"/>
          <w:szCs w:val="24"/>
        </w:rPr>
        <w:t xml:space="preserve"> have been the UK and Ireland distributor for Casagrande Spa, one of the world’s largest manufacturers of equipment for the construction of foundations, for over 27 years. In addition to Casagrande, Casagrande UK are also </w:t>
      </w:r>
      <w:r w:rsidRPr="009C6894">
        <w:rPr>
          <w:rFonts w:ascii="Tahoma" w:eastAsia="Times New Roman" w:hAnsi="Tahoma" w:cs="Tahoma"/>
          <w:iCs/>
          <w:sz w:val="24"/>
          <w:szCs w:val="24"/>
        </w:rPr>
        <w:lastRenderedPageBreak/>
        <w:t xml:space="preserve">distributors for </w:t>
      </w:r>
      <w:proofErr w:type="spellStart"/>
      <w:r w:rsidRPr="009C6894">
        <w:rPr>
          <w:rFonts w:ascii="Tahoma" w:eastAsia="Times New Roman" w:hAnsi="Tahoma" w:cs="Tahoma"/>
          <w:iCs/>
          <w:sz w:val="24"/>
          <w:szCs w:val="24"/>
        </w:rPr>
        <w:t>Hutte</w:t>
      </w:r>
      <w:proofErr w:type="spellEnd"/>
      <w:r w:rsidRPr="009C6894">
        <w:rPr>
          <w:rFonts w:ascii="Tahoma" w:eastAsia="Times New Roman" w:hAnsi="Tahoma" w:cs="Tahoma"/>
          <w:iCs/>
          <w:sz w:val="24"/>
          <w:szCs w:val="24"/>
        </w:rPr>
        <w:t xml:space="preserve">, </w:t>
      </w:r>
      <w:proofErr w:type="spellStart"/>
      <w:r w:rsidRPr="009C6894">
        <w:rPr>
          <w:rFonts w:ascii="Tahoma" w:eastAsia="Times New Roman" w:hAnsi="Tahoma" w:cs="Tahoma"/>
          <w:iCs/>
          <w:sz w:val="24"/>
          <w:szCs w:val="24"/>
        </w:rPr>
        <w:t>Eurodrill</w:t>
      </w:r>
      <w:proofErr w:type="spellEnd"/>
      <w:r w:rsidRPr="009C6894">
        <w:rPr>
          <w:rFonts w:ascii="Tahoma" w:eastAsia="Times New Roman" w:hAnsi="Tahoma" w:cs="Tahoma"/>
          <w:iCs/>
          <w:sz w:val="24"/>
          <w:szCs w:val="24"/>
        </w:rPr>
        <w:t xml:space="preserve">, HD Engineering, TEC, TM </w:t>
      </w:r>
      <w:proofErr w:type="spellStart"/>
      <w:r w:rsidRPr="009C6894">
        <w:rPr>
          <w:rFonts w:ascii="Tahoma" w:eastAsia="Times New Roman" w:hAnsi="Tahoma" w:cs="Tahoma"/>
          <w:iCs/>
          <w:sz w:val="24"/>
          <w:szCs w:val="24"/>
        </w:rPr>
        <w:t>Bohrtechnik</w:t>
      </w:r>
      <w:proofErr w:type="spellEnd"/>
      <w:r w:rsidRPr="009C6894">
        <w:rPr>
          <w:rFonts w:ascii="Tahoma" w:eastAsia="Times New Roman" w:hAnsi="Tahoma" w:cs="Tahoma"/>
          <w:iCs/>
          <w:sz w:val="24"/>
          <w:szCs w:val="24"/>
        </w:rPr>
        <w:t xml:space="preserve">, </w:t>
      </w:r>
      <w:proofErr w:type="spellStart"/>
      <w:r w:rsidRPr="009C6894">
        <w:rPr>
          <w:rFonts w:ascii="Tahoma" w:eastAsia="Times New Roman" w:hAnsi="Tahoma" w:cs="Tahoma"/>
          <w:iCs/>
          <w:sz w:val="24"/>
          <w:szCs w:val="24"/>
        </w:rPr>
        <w:t>Hany</w:t>
      </w:r>
      <w:proofErr w:type="spellEnd"/>
      <w:r w:rsidRPr="009C6894">
        <w:rPr>
          <w:rFonts w:ascii="Tahoma" w:eastAsia="Times New Roman" w:hAnsi="Tahoma" w:cs="Tahoma"/>
          <w:iCs/>
          <w:sz w:val="24"/>
          <w:szCs w:val="24"/>
        </w:rPr>
        <w:t xml:space="preserve"> and </w:t>
      </w:r>
      <w:proofErr w:type="spellStart"/>
      <w:r w:rsidRPr="009C6894">
        <w:rPr>
          <w:rFonts w:ascii="Tahoma" w:eastAsia="Times New Roman" w:hAnsi="Tahoma" w:cs="Tahoma"/>
          <w:iCs/>
          <w:sz w:val="24"/>
          <w:szCs w:val="24"/>
        </w:rPr>
        <w:t>Stuwa</w:t>
      </w:r>
      <w:proofErr w:type="spellEnd"/>
    </w:p>
    <w:p w14:paraId="26F56470" w14:textId="77777777" w:rsidR="00E55CAD" w:rsidRPr="009C6894" w:rsidRDefault="00D7451D" w:rsidP="009C6894">
      <w:pPr>
        <w:spacing w:line="240" w:lineRule="auto"/>
        <w:contextualSpacing/>
        <w:rPr>
          <w:rFonts w:ascii="Tahoma" w:eastAsia="Times New Roman" w:hAnsi="Tahoma" w:cs="Tahoma"/>
          <w:b/>
          <w:sz w:val="24"/>
          <w:szCs w:val="24"/>
        </w:rPr>
      </w:pPr>
      <w:hyperlink r:id="rId6" w:history="1">
        <w:r w:rsidR="00E55CAD" w:rsidRPr="009C6894">
          <w:rPr>
            <w:rStyle w:val="Hyperlink"/>
            <w:rFonts w:ascii="Tahoma" w:eastAsia="Times New Roman" w:hAnsi="Tahoma" w:cs="Tahoma"/>
            <w:b/>
            <w:iCs/>
            <w:color w:val="auto"/>
            <w:sz w:val="24"/>
            <w:szCs w:val="24"/>
            <w:u w:val="none"/>
          </w:rPr>
          <w:t>www.casagrandeuk.com</w:t>
        </w:r>
      </w:hyperlink>
    </w:p>
    <w:p w14:paraId="2F1AE73E" w14:textId="77777777" w:rsidR="00E55CAD" w:rsidRPr="009C6894" w:rsidRDefault="00E55CAD" w:rsidP="009C6894">
      <w:pPr>
        <w:spacing w:line="240" w:lineRule="auto"/>
        <w:contextualSpacing/>
        <w:jc w:val="both"/>
        <w:rPr>
          <w:rFonts w:ascii="Tahoma" w:hAnsi="Tahoma" w:cs="Tahoma"/>
          <w:sz w:val="24"/>
          <w:szCs w:val="24"/>
        </w:rPr>
      </w:pPr>
    </w:p>
    <w:p w14:paraId="36260519" w14:textId="77777777" w:rsidR="00E55CAD" w:rsidRPr="009C6894" w:rsidRDefault="00E55CAD" w:rsidP="009C6894">
      <w:pPr>
        <w:spacing w:line="240" w:lineRule="auto"/>
        <w:contextualSpacing/>
        <w:jc w:val="both"/>
        <w:rPr>
          <w:rFonts w:ascii="Tahoma" w:hAnsi="Tahoma" w:cs="Tahoma"/>
          <w:sz w:val="24"/>
          <w:szCs w:val="24"/>
        </w:rPr>
      </w:pPr>
    </w:p>
    <w:p w14:paraId="6B9E662C" w14:textId="77777777" w:rsidR="00D82810" w:rsidRPr="009C6894" w:rsidRDefault="00D82810" w:rsidP="009C6894">
      <w:pPr>
        <w:spacing w:line="240" w:lineRule="auto"/>
        <w:contextualSpacing/>
        <w:rPr>
          <w:rFonts w:ascii="Tahoma" w:hAnsi="Tahoma" w:cs="Tahoma"/>
          <w:iCs/>
          <w:sz w:val="24"/>
          <w:szCs w:val="24"/>
          <w:lang w:val="en-US"/>
        </w:rPr>
      </w:pPr>
      <w:r w:rsidRPr="009C6894">
        <w:rPr>
          <w:rFonts w:ascii="Tahoma" w:hAnsi="Tahoma" w:cs="Tahoma"/>
          <w:b/>
          <w:iCs/>
          <w:sz w:val="24"/>
          <w:szCs w:val="24"/>
          <w:lang w:val="en-US"/>
        </w:rPr>
        <w:t>ABI Equipment Limited</w:t>
      </w:r>
      <w:r w:rsidRPr="009C6894">
        <w:rPr>
          <w:rFonts w:ascii="Tahoma" w:hAnsi="Tahoma" w:cs="Tahoma"/>
          <w:iCs/>
          <w:sz w:val="24"/>
          <w:szCs w:val="24"/>
          <w:lang w:val="en-US"/>
        </w:rPr>
        <w:t xml:space="preserve"> is the UK subsidiary of the highly respected German piling rig and piling equipment manufacturer ABI Group.  The Group consists of several well established brands:</w:t>
      </w:r>
    </w:p>
    <w:p w14:paraId="36C29AE0" w14:textId="77777777" w:rsidR="009C6894" w:rsidRPr="009C6894" w:rsidRDefault="009C6894" w:rsidP="009C6894">
      <w:pPr>
        <w:spacing w:line="240" w:lineRule="auto"/>
        <w:contextualSpacing/>
        <w:rPr>
          <w:rFonts w:ascii="Tahoma" w:hAnsi="Tahoma" w:cs="Tahoma"/>
          <w:iCs/>
          <w:sz w:val="24"/>
          <w:szCs w:val="24"/>
          <w:lang w:val="en-US"/>
        </w:rPr>
      </w:pPr>
    </w:p>
    <w:p w14:paraId="62BC44A3" w14:textId="77777777" w:rsidR="00D82810" w:rsidRPr="009C6894" w:rsidRDefault="00D82810" w:rsidP="009C6894">
      <w:pPr>
        <w:numPr>
          <w:ilvl w:val="0"/>
          <w:numId w:val="2"/>
        </w:numPr>
        <w:spacing w:after="0" w:line="240" w:lineRule="auto"/>
        <w:contextualSpacing/>
        <w:rPr>
          <w:rFonts w:ascii="Tahoma" w:hAnsi="Tahoma" w:cs="Tahoma"/>
          <w:iCs/>
          <w:sz w:val="24"/>
          <w:szCs w:val="24"/>
          <w:lang w:val="en-US"/>
        </w:rPr>
      </w:pPr>
      <w:r w:rsidRPr="009C6894">
        <w:rPr>
          <w:rFonts w:ascii="Tahoma" w:hAnsi="Tahoma" w:cs="Tahoma"/>
          <w:b/>
          <w:bCs/>
          <w:iCs/>
          <w:sz w:val="24"/>
          <w:szCs w:val="24"/>
          <w:lang w:val="en-US"/>
        </w:rPr>
        <w:t>ABI –</w:t>
      </w:r>
      <w:r w:rsidRPr="009C6894">
        <w:rPr>
          <w:rFonts w:ascii="Tahoma" w:hAnsi="Tahoma" w:cs="Tahoma"/>
          <w:iCs/>
          <w:sz w:val="24"/>
          <w:szCs w:val="24"/>
          <w:lang w:val="en-US"/>
        </w:rPr>
        <w:t xml:space="preserve"> “</w:t>
      </w:r>
      <w:proofErr w:type="spellStart"/>
      <w:r w:rsidRPr="009C6894">
        <w:rPr>
          <w:rFonts w:ascii="Tahoma" w:hAnsi="Tahoma" w:cs="Tahoma"/>
          <w:iCs/>
          <w:sz w:val="24"/>
          <w:szCs w:val="24"/>
          <w:lang w:val="en-US"/>
        </w:rPr>
        <w:t>Mobilram</w:t>
      </w:r>
      <w:proofErr w:type="spellEnd"/>
      <w:r w:rsidRPr="009C6894">
        <w:rPr>
          <w:rFonts w:ascii="Tahoma" w:hAnsi="Tahoma" w:cs="Tahoma"/>
          <w:iCs/>
          <w:sz w:val="24"/>
          <w:szCs w:val="24"/>
          <w:lang w:val="en-US"/>
        </w:rPr>
        <w:t>” multi-purpose telescopic piling rigs</w:t>
      </w:r>
    </w:p>
    <w:p w14:paraId="6BA20312" w14:textId="77777777" w:rsidR="00D82810" w:rsidRPr="009C6894" w:rsidRDefault="00D82810" w:rsidP="009C6894">
      <w:pPr>
        <w:numPr>
          <w:ilvl w:val="0"/>
          <w:numId w:val="2"/>
        </w:numPr>
        <w:spacing w:after="0" w:line="240" w:lineRule="auto"/>
        <w:contextualSpacing/>
        <w:rPr>
          <w:rFonts w:ascii="Tahoma" w:hAnsi="Tahoma" w:cs="Tahoma"/>
          <w:iCs/>
          <w:sz w:val="24"/>
          <w:szCs w:val="24"/>
          <w:lang w:val="en-US"/>
        </w:rPr>
      </w:pPr>
      <w:r w:rsidRPr="009C6894">
        <w:rPr>
          <w:rFonts w:ascii="Tahoma" w:hAnsi="Tahoma" w:cs="Tahoma"/>
          <w:b/>
          <w:bCs/>
          <w:iCs/>
          <w:sz w:val="24"/>
          <w:szCs w:val="24"/>
          <w:lang w:val="en-US"/>
        </w:rPr>
        <w:t>BANUT –</w:t>
      </w:r>
      <w:r w:rsidRPr="009C6894">
        <w:rPr>
          <w:rFonts w:ascii="Tahoma" w:hAnsi="Tahoma" w:cs="Tahoma"/>
          <w:iCs/>
          <w:sz w:val="24"/>
          <w:szCs w:val="24"/>
          <w:lang w:val="en-US"/>
        </w:rPr>
        <w:t xml:space="preserve"> impact pile driving rigs</w:t>
      </w:r>
    </w:p>
    <w:p w14:paraId="415CABEC" w14:textId="77777777" w:rsidR="00D82810" w:rsidRPr="009C6894" w:rsidRDefault="00D82810" w:rsidP="009C6894">
      <w:pPr>
        <w:numPr>
          <w:ilvl w:val="0"/>
          <w:numId w:val="2"/>
        </w:numPr>
        <w:spacing w:after="0" w:line="240" w:lineRule="auto"/>
        <w:contextualSpacing/>
        <w:rPr>
          <w:rFonts w:ascii="Tahoma" w:hAnsi="Tahoma" w:cs="Tahoma"/>
          <w:iCs/>
          <w:sz w:val="24"/>
          <w:szCs w:val="24"/>
          <w:lang w:val="en-US"/>
        </w:rPr>
      </w:pPr>
      <w:r w:rsidRPr="009C6894">
        <w:rPr>
          <w:rFonts w:ascii="Tahoma" w:hAnsi="Tahoma" w:cs="Tahoma"/>
          <w:b/>
          <w:bCs/>
          <w:iCs/>
          <w:sz w:val="24"/>
          <w:szCs w:val="24"/>
          <w:lang w:val="en-US"/>
        </w:rPr>
        <w:t>DELMAG -</w:t>
      </w:r>
      <w:r w:rsidRPr="009C6894">
        <w:rPr>
          <w:rFonts w:ascii="Tahoma" w:hAnsi="Tahoma" w:cs="Tahoma"/>
          <w:iCs/>
          <w:sz w:val="24"/>
          <w:szCs w:val="24"/>
          <w:lang w:val="en-US"/>
        </w:rPr>
        <w:t xml:space="preserve"> rotary drilling rigs and diesel piling hammers</w:t>
      </w:r>
    </w:p>
    <w:p w14:paraId="1B3C433F" w14:textId="77777777" w:rsidR="009C6894" w:rsidRPr="009C6894" w:rsidRDefault="00D7451D" w:rsidP="009C6894">
      <w:pPr>
        <w:contextualSpacing/>
        <w:rPr>
          <w:rFonts w:ascii="Tahoma" w:hAnsi="Tahoma" w:cs="Tahoma"/>
          <w:b/>
          <w:sz w:val="24"/>
          <w:szCs w:val="24"/>
        </w:rPr>
      </w:pPr>
      <w:hyperlink r:id="rId7" w:history="1">
        <w:r w:rsidR="009C6894" w:rsidRPr="009C6894">
          <w:rPr>
            <w:rStyle w:val="Hyperlink"/>
            <w:rFonts w:ascii="Tahoma" w:hAnsi="Tahoma" w:cs="Tahoma"/>
            <w:b/>
            <w:color w:val="auto"/>
            <w:sz w:val="24"/>
            <w:szCs w:val="24"/>
            <w:u w:val="none"/>
          </w:rPr>
          <w:t>www.abi-eqp.com</w:t>
        </w:r>
      </w:hyperlink>
    </w:p>
    <w:p w14:paraId="71EC7870" w14:textId="77777777" w:rsidR="00E55CAD" w:rsidRPr="009C6894" w:rsidRDefault="00E55CAD" w:rsidP="009C6894">
      <w:pPr>
        <w:spacing w:line="240" w:lineRule="auto"/>
        <w:contextualSpacing/>
        <w:jc w:val="both"/>
        <w:rPr>
          <w:rFonts w:ascii="Tahoma" w:hAnsi="Tahoma" w:cs="Tahoma"/>
          <w:sz w:val="24"/>
          <w:szCs w:val="24"/>
        </w:rPr>
      </w:pPr>
    </w:p>
    <w:p w14:paraId="17D55581" w14:textId="77777777" w:rsidR="00D82810" w:rsidRPr="009C6894" w:rsidRDefault="00D82810" w:rsidP="009C6894">
      <w:pPr>
        <w:spacing w:line="240" w:lineRule="auto"/>
        <w:contextualSpacing/>
        <w:jc w:val="both"/>
        <w:rPr>
          <w:rFonts w:ascii="Tahoma" w:hAnsi="Tahoma" w:cs="Tahoma"/>
          <w:sz w:val="24"/>
          <w:szCs w:val="24"/>
        </w:rPr>
      </w:pPr>
    </w:p>
    <w:p w14:paraId="6E3DF03B" w14:textId="77777777" w:rsidR="00E55CAD" w:rsidRPr="009C6894" w:rsidRDefault="009C6894" w:rsidP="009C6894">
      <w:pPr>
        <w:spacing w:line="240" w:lineRule="auto"/>
        <w:contextualSpacing/>
        <w:rPr>
          <w:rFonts w:ascii="Tahoma" w:hAnsi="Tahoma" w:cs="Tahoma"/>
          <w:sz w:val="24"/>
          <w:szCs w:val="24"/>
        </w:rPr>
      </w:pPr>
      <w:r w:rsidRPr="009C6894">
        <w:rPr>
          <w:rFonts w:ascii="Tahoma" w:hAnsi="Tahoma" w:cs="Tahoma"/>
          <w:b/>
          <w:sz w:val="24"/>
          <w:szCs w:val="24"/>
        </w:rPr>
        <w:t>P</w:t>
      </w:r>
      <w:r w:rsidR="00D82810" w:rsidRPr="009C6894">
        <w:rPr>
          <w:rFonts w:ascii="Tahoma" w:hAnsi="Tahoma" w:cs="Tahoma"/>
          <w:b/>
          <w:sz w:val="24"/>
          <w:szCs w:val="24"/>
        </w:rPr>
        <w:t>CP Group</w:t>
      </w:r>
      <w:r w:rsidR="00D82810" w:rsidRPr="009C6894">
        <w:rPr>
          <w:rFonts w:ascii="Tahoma" w:hAnsi="Tahoma" w:cs="Tahoma"/>
          <w:sz w:val="24"/>
          <w:szCs w:val="24"/>
        </w:rPr>
        <w:t xml:space="preserve"> are the leading specialist supplier of Concrete and </w:t>
      </w:r>
      <w:r w:rsidR="003F17A0">
        <w:rPr>
          <w:rFonts w:ascii="Tahoma" w:hAnsi="Tahoma" w:cs="Tahoma"/>
          <w:sz w:val="24"/>
          <w:szCs w:val="24"/>
        </w:rPr>
        <w:t xml:space="preserve">Grout Pumping Equipment to the </w:t>
      </w:r>
      <w:r w:rsidR="00D82810" w:rsidRPr="009C6894">
        <w:rPr>
          <w:rFonts w:ascii="Tahoma" w:hAnsi="Tahoma" w:cs="Tahoma"/>
          <w:sz w:val="24"/>
          <w:szCs w:val="24"/>
        </w:rPr>
        <w:t>UK Geotechnical sector. The Group hires Concrete Pumps, Agitator Remixers and Grout Pumps as well as offering fo</w:t>
      </w:r>
      <w:r w:rsidR="003F17A0">
        <w:rPr>
          <w:rFonts w:ascii="Tahoma" w:hAnsi="Tahoma" w:cs="Tahoma"/>
          <w:sz w:val="24"/>
          <w:szCs w:val="24"/>
        </w:rPr>
        <w:t>r sale the best quality rubber</w:t>
      </w:r>
      <w:r w:rsidR="00D82810" w:rsidRPr="009C6894">
        <w:rPr>
          <w:rFonts w:ascii="Tahoma" w:hAnsi="Tahoma" w:cs="Tahoma"/>
          <w:sz w:val="24"/>
          <w:szCs w:val="24"/>
        </w:rPr>
        <w:t xml:space="preserve"> hoses, primer and other products available. We also offer a comprehensive hose management service. </w:t>
      </w:r>
    </w:p>
    <w:p w14:paraId="5935F461" w14:textId="77777777" w:rsidR="00D82810" w:rsidRPr="009C6894" w:rsidRDefault="00D7451D" w:rsidP="009C6894">
      <w:pPr>
        <w:spacing w:line="240" w:lineRule="auto"/>
        <w:contextualSpacing/>
        <w:jc w:val="both"/>
        <w:rPr>
          <w:rFonts w:ascii="Tahoma" w:hAnsi="Tahoma" w:cs="Tahoma"/>
          <w:b/>
          <w:sz w:val="24"/>
          <w:szCs w:val="24"/>
        </w:rPr>
      </w:pPr>
      <w:hyperlink r:id="rId8" w:history="1">
        <w:r w:rsidR="00D82810" w:rsidRPr="009C6894">
          <w:rPr>
            <w:rStyle w:val="Hyperlink"/>
            <w:rFonts w:ascii="Tahoma" w:hAnsi="Tahoma" w:cs="Tahoma"/>
            <w:b/>
            <w:color w:val="auto"/>
            <w:sz w:val="24"/>
            <w:szCs w:val="24"/>
            <w:u w:val="none"/>
          </w:rPr>
          <w:t>www.pcpgroup.co.uk</w:t>
        </w:r>
      </w:hyperlink>
    </w:p>
    <w:p w14:paraId="05ED0B47" w14:textId="77777777" w:rsidR="009C6894" w:rsidRPr="009C6894" w:rsidRDefault="009C6894" w:rsidP="009C6894">
      <w:pPr>
        <w:spacing w:line="240" w:lineRule="auto"/>
        <w:contextualSpacing/>
        <w:jc w:val="both"/>
        <w:rPr>
          <w:rFonts w:ascii="Tahoma" w:hAnsi="Tahoma" w:cs="Tahoma"/>
          <w:sz w:val="24"/>
          <w:szCs w:val="24"/>
        </w:rPr>
      </w:pPr>
    </w:p>
    <w:p w14:paraId="71D654B1" w14:textId="77777777" w:rsidR="009C6894" w:rsidRPr="009C6894" w:rsidRDefault="009C6894" w:rsidP="009C6894">
      <w:pPr>
        <w:pStyle w:val="NormalWeb"/>
        <w:contextualSpacing/>
        <w:jc w:val="both"/>
        <w:rPr>
          <w:rFonts w:ascii="Tahoma" w:hAnsi="Tahoma" w:cs="Tahoma"/>
        </w:rPr>
      </w:pPr>
      <w:r w:rsidRPr="009C6894">
        <w:rPr>
          <w:rStyle w:val="Strong"/>
          <w:rFonts w:ascii="Tahoma" w:hAnsi="Tahoma" w:cs="Tahoma"/>
          <w:bCs w:val="0"/>
        </w:rPr>
        <w:t>Soilmec</w:t>
      </w:r>
      <w:r w:rsidRPr="009C6894">
        <w:rPr>
          <w:rStyle w:val="Strong"/>
          <w:rFonts w:ascii="Tahoma" w:hAnsi="Tahoma" w:cs="Tahoma"/>
        </w:rPr>
        <w:t xml:space="preserve"> </w:t>
      </w:r>
      <w:r w:rsidRPr="009C6894">
        <w:rPr>
          <w:rFonts w:ascii="Tahoma" w:hAnsi="Tahoma" w:cs="Tahoma"/>
        </w:rPr>
        <w:t>is the leading supplier of drilling and foundation equipment.  Being part of the Trevi Group, Soilmec equipment is designed and manufactured in Italy and used on a wide range of ground engineering projects around the world.  The Soilmec sales and service facility near Peterborough, provides the highest level of customer service to the UK and Ireland.</w:t>
      </w:r>
    </w:p>
    <w:p w14:paraId="467C0974" w14:textId="77777777" w:rsidR="009C6894" w:rsidRPr="009C6894" w:rsidRDefault="00D7451D" w:rsidP="009C6894">
      <w:pPr>
        <w:pStyle w:val="NormalWeb"/>
        <w:contextualSpacing/>
        <w:jc w:val="both"/>
        <w:rPr>
          <w:rFonts w:ascii="Tahoma" w:hAnsi="Tahoma" w:cs="Tahoma"/>
          <w:b/>
        </w:rPr>
      </w:pPr>
      <w:hyperlink r:id="rId9" w:history="1">
        <w:r w:rsidR="009C6894" w:rsidRPr="009C6894">
          <w:rPr>
            <w:rStyle w:val="Hyperlink"/>
            <w:rFonts w:ascii="Tahoma" w:hAnsi="Tahoma" w:cs="Tahoma"/>
            <w:b/>
            <w:color w:val="auto"/>
            <w:u w:val="none"/>
          </w:rPr>
          <w:t>www.soilmec.co.uk</w:t>
        </w:r>
      </w:hyperlink>
    </w:p>
    <w:p w14:paraId="1F838A6C" w14:textId="77777777" w:rsidR="009C6894" w:rsidRPr="009C6894" w:rsidRDefault="009C6894" w:rsidP="009C6894">
      <w:pPr>
        <w:spacing w:line="240" w:lineRule="auto"/>
        <w:contextualSpacing/>
        <w:jc w:val="both"/>
        <w:rPr>
          <w:rFonts w:ascii="Tahoma" w:hAnsi="Tahoma" w:cs="Tahoma"/>
          <w:sz w:val="24"/>
          <w:szCs w:val="24"/>
        </w:rPr>
      </w:pPr>
    </w:p>
    <w:p w14:paraId="14621E90" w14:textId="77777777" w:rsidR="00D82810" w:rsidRPr="009C6894" w:rsidRDefault="00D82810" w:rsidP="009C6894">
      <w:pPr>
        <w:spacing w:line="240" w:lineRule="auto"/>
        <w:contextualSpacing/>
        <w:rPr>
          <w:rFonts w:ascii="Tahoma" w:hAnsi="Tahoma" w:cs="Tahoma"/>
          <w:iCs/>
          <w:sz w:val="24"/>
          <w:szCs w:val="24"/>
        </w:rPr>
      </w:pPr>
      <w:r w:rsidRPr="009C6894">
        <w:rPr>
          <w:rFonts w:ascii="Tahoma" w:hAnsi="Tahoma" w:cs="Tahoma"/>
          <w:iCs/>
          <w:sz w:val="24"/>
          <w:szCs w:val="24"/>
        </w:rPr>
        <w:t xml:space="preserve">For more than 60 years </w:t>
      </w:r>
      <w:r w:rsidRPr="009C6894">
        <w:rPr>
          <w:rFonts w:ascii="Tahoma" w:hAnsi="Tahoma" w:cs="Tahoma"/>
          <w:b/>
          <w:iCs/>
          <w:sz w:val="24"/>
          <w:szCs w:val="24"/>
        </w:rPr>
        <w:t>Liebherr</w:t>
      </w:r>
      <w:r w:rsidRPr="009C6894">
        <w:rPr>
          <w:rFonts w:ascii="Tahoma" w:hAnsi="Tahoma" w:cs="Tahoma"/>
          <w:iCs/>
          <w:sz w:val="24"/>
          <w:szCs w:val="24"/>
        </w:rPr>
        <w:t xml:space="preserve"> has been designing and developing a broad and sophisticated product range. </w:t>
      </w:r>
      <w:proofErr w:type="spellStart"/>
      <w:r w:rsidRPr="009C6894">
        <w:rPr>
          <w:rFonts w:ascii="Tahoma" w:hAnsi="Tahoma" w:cs="Tahoma"/>
          <w:iCs/>
          <w:sz w:val="24"/>
          <w:szCs w:val="24"/>
        </w:rPr>
        <w:t>Liebherr’s</w:t>
      </w:r>
      <w:proofErr w:type="spellEnd"/>
      <w:r w:rsidRPr="009C6894">
        <w:rPr>
          <w:rFonts w:ascii="Tahoma" w:hAnsi="Tahoma" w:cs="Tahoma"/>
          <w:iCs/>
          <w:sz w:val="24"/>
          <w:szCs w:val="24"/>
        </w:rPr>
        <w:t xml:space="preserve"> piling and drilling rigs are highly productive under extreme conditions, reliable under continuous pressure, versatile in their application and operationally economical - providing maximum profitability through maximum utilization.</w:t>
      </w:r>
    </w:p>
    <w:p w14:paraId="133B3F2D" w14:textId="77777777" w:rsidR="00E55CAD" w:rsidRPr="009C6894" w:rsidRDefault="00D7451D" w:rsidP="009C6894">
      <w:pPr>
        <w:spacing w:line="240" w:lineRule="auto"/>
        <w:contextualSpacing/>
        <w:jc w:val="both"/>
        <w:rPr>
          <w:rFonts w:ascii="Tahoma" w:hAnsi="Tahoma" w:cs="Tahoma"/>
          <w:b/>
          <w:sz w:val="24"/>
          <w:szCs w:val="24"/>
        </w:rPr>
      </w:pPr>
      <w:hyperlink r:id="rId10" w:history="1">
        <w:r w:rsidR="00D82810" w:rsidRPr="009C6894">
          <w:rPr>
            <w:rStyle w:val="Hyperlink"/>
            <w:rFonts w:ascii="Tahoma" w:hAnsi="Tahoma" w:cs="Tahoma"/>
            <w:b/>
            <w:color w:val="auto"/>
            <w:sz w:val="24"/>
            <w:szCs w:val="24"/>
            <w:u w:val="none"/>
          </w:rPr>
          <w:t>www.liebherr.com</w:t>
        </w:r>
      </w:hyperlink>
    </w:p>
    <w:p w14:paraId="62F3520D" w14:textId="77777777" w:rsidR="009C6894" w:rsidRDefault="009C6894" w:rsidP="009C6894">
      <w:pPr>
        <w:spacing w:line="240" w:lineRule="auto"/>
        <w:contextualSpacing/>
        <w:jc w:val="both"/>
        <w:rPr>
          <w:rFonts w:ascii="Tahoma" w:hAnsi="Tahoma" w:cs="Tahoma"/>
          <w:i/>
          <w:color w:val="FF0000"/>
          <w:sz w:val="24"/>
          <w:szCs w:val="24"/>
        </w:rPr>
      </w:pPr>
    </w:p>
    <w:p w14:paraId="2B9F991C" w14:textId="77777777" w:rsidR="009C6894" w:rsidRDefault="009C6894" w:rsidP="009C6894">
      <w:pPr>
        <w:spacing w:line="240" w:lineRule="auto"/>
        <w:contextualSpacing/>
        <w:jc w:val="both"/>
        <w:rPr>
          <w:rFonts w:ascii="Tahoma" w:hAnsi="Tahoma" w:cs="Tahoma"/>
          <w:sz w:val="24"/>
          <w:szCs w:val="24"/>
        </w:rPr>
      </w:pPr>
    </w:p>
    <w:p w14:paraId="24C19F97" w14:textId="77777777" w:rsidR="009C6894" w:rsidRPr="009C6894" w:rsidRDefault="009C6894" w:rsidP="009C6894">
      <w:pPr>
        <w:spacing w:line="240" w:lineRule="auto"/>
        <w:contextualSpacing/>
        <w:jc w:val="both"/>
        <w:rPr>
          <w:rFonts w:ascii="Tahoma" w:hAnsi="Tahoma" w:cs="Tahoma"/>
          <w:sz w:val="24"/>
          <w:szCs w:val="24"/>
        </w:rPr>
      </w:pPr>
      <w:r w:rsidRPr="009C6894">
        <w:rPr>
          <w:rFonts w:ascii="Tahoma" w:hAnsi="Tahoma" w:cs="Tahoma"/>
          <w:sz w:val="24"/>
          <w:szCs w:val="24"/>
        </w:rPr>
        <w:t xml:space="preserve">For further details and registration forms, please email </w:t>
      </w:r>
      <w:hyperlink r:id="rId11" w:history="1">
        <w:r w:rsidRPr="009C6894">
          <w:rPr>
            <w:rStyle w:val="Hyperlink"/>
            <w:rFonts w:ascii="Tahoma" w:hAnsi="Tahoma" w:cs="Tahoma"/>
            <w:color w:val="auto"/>
            <w:sz w:val="24"/>
            <w:szCs w:val="24"/>
          </w:rPr>
          <w:t>fps@fps.org.uk</w:t>
        </w:r>
      </w:hyperlink>
      <w:r w:rsidRPr="009C6894">
        <w:rPr>
          <w:rFonts w:ascii="Tahoma" w:hAnsi="Tahoma" w:cs="Tahoma"/>
          <w:sz w:val="24"/>
          <w:szCs w:val="24"/>
        </w:rPr>
        <w:t>. Registration closes on Friday 13</w:t>
      </w:r>
      <w:r w:rsidRPr="009C6894">
        <w:rPr>
          <w:rFonts w:ascii="Tahoma" w:hAnsi="Tahoma" w:cs="Tahoma"/>
          <w:sz w:val="24"/>
          <w:szCs w:val="24"/>
          <w:vertAlign w:val="superscript"/>
        </w:rPr>
        <w:t>th</w:t>
      </w:r>
      <w:r w:rsidRPr="009C6894">
        <w:rPr>
          <w:rFonts w:ascii="Tahoma" w:hAnsi="Tahoma" w:cs="Tahoma"/>
          <w:sz w:val="24"/>
          <w:szCs w:val="24"/>
        </w:rPr>
        <w:t xml:space="preserve"> May.</w:t>
      </w:r>
    </w:p>
    <w:p w14:paraId="33142438" w14:textId="77777777" w:rsidR="004F2722" w:rsidRPr="009C6894" w:rsidRDefault="004F2722" w:rsidP="009C6894">
      <w:pPr>
        <w:spacing w:line="240" w:lineRule="auto"/>
        <w:contextualSpacing/>
        <w:jc w:val="both"/>
        <w:rPr>
          <w:rFonts w:ascii="Tahoma" w:hAnsi="Tahoma" w:cs="Tahoma"/>
          <w:i/>
          <w:color w:val="FF0000"/>
          <w:sz w:val="24"/>
          <w:szCs w:val="24"/>
        </w:rPr>
      </w:pPr>
    </w:p>
    <w:p w14:paraId="26BE534F" w14:textId="77777777" w:rsidR="00485E9C" w:rsidRPr="009C6894" w:rsidRDefault="00F42AE2" w:rsidP="009C6894">
      <w:pPr>
        <w:spacing w:line="240" w:lineRule="auto"/>
        <w:contextualSpacing/>
        <w:jc w:val="both"/>
        <w:rPr>
          <w:rFonts w:ascii="Tahoma" w:hAnsi="Tahoma" w:cs="Tahoma"/>
          <w:b/>
          <w:i/>
          <w:sz w:val="24"/>
          <w:szCs w:val="24"/>
        </w:rPr>
      </w:pPr>
      <w:r w:rsidRPr="009C6894">
        <w:rPr>
          <w:rFonts w:ascii="Tahoma" w:hAnsi="Tahoma" w:cs="Tahoma"/>
          <w:b/>
          <w:i/>
          <w:sz w:val="24"/>
          <w:szCs w:val="24"/>
        </w:rPr>
        <w:t>Ends….</w:t>
      </w:r>
    </w:p>
    <w:sectPr w:rsidR="00485E9C" w:rsidRPr="009C6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2C7B1EB8"/>
    <w:multiLevelType w:val="hybridMultilevel"/>
    <w:tmpl w:val="03A4E550"/>
    <w:lvl w:ilvl="0" w:tplc="31587C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22"/>
    <w:rsid w:val="002E3808"/>
    <w:rsid w:val="003F17A0"/>
    <w:rsid w:val="00485E9C"/>
    <w:rsid w:val="004F2722"/>
    <w:rsid w:val="009C6894"/>
    <w:rsid w:val="00D7451D"/>
    <w:rsid w:val="00D82810"/>
    <w:rsid w:val="00E55CAD"/>
    <w:rsid w:val="00F4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FB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722"/>
    <w:pPr>
      <w:spacing w:after="0" w:line="240" w:lineRule="auto"/>
      <w:ind w:left="720"/>
    </w:pPr>
    <w:rPr>
      <w:rFonts w:ascii="Calibri" w:hAnsi="Calibri" w:cs="Times New Roman"/>
    </w:rPr>
  </w:style>
  <w:style w:type="character" w:styleId="Hyperlink">
    <w:name w:val="Hyperlink"/>
    <w:basedOn w:val="DefaultParagraphFont"/>
    <w:uiPriority w:val="99"/>
    <w:unhideWhenUsed/>
    <w:rsid w:val="00E55CAD"/>
    <w:rPr>
      <w:color w:val="0000FF"/>
      <w:u w:val="single"/>
    </w:rPr>
  </w:style>
  <w:style w:type="paragraph" w:styleId="NormalWeb">
    <w:name w:val="Normal (Web)"/>
    <w:basedOn w:val="Normal"/>
    <w:uiPriority w:val="99"/>
    <w:unhideWhenUsed/>
    <w:rsid w:val="00E55CA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E55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50123">
      <w:bodyDiv w:val="1"/>
      <w:marLeft w:val="0"/>
      <w:marRight w:val="0"/>
      <w:marTop w:val="0"/>
      <w:marBottom w:val="0"/>
      <w:divBdr>
        <w:top w:val="none" w:sz="0" w:space="0" w:color="auto"/>
        <w:left w:val="none" w:sz="0" w:space="0" w:color="auto"/>
        <w:bottom w:val="none" w:sz="0" w:space="0" w:color="auto"/>
        <w:right w:val="none" w:sz="0" w:space="0" w:color="auto"/>
      </w:divBdr>
    </w:div>
    <w:div w:id="479276249">
      <w:bodyDiv w:val="1"/>
      <w:marLeft w:val="0"/>
      <w:marRight w:val="0"/>
      <w:marTop w:val="0"/>
      <w:marBottom w:val="0"/>
      <w:divBdr>
        <w:top w:val="none" w:sz="0" w:space="0" w:color="auto"/>
        <w:left w:val="none" w:sz="0" w:space="0" w:color="auto"/>
        <w:bottom w:val="none" w:sz="0" w:space="0" w:color="auto"/>
        <w:right w:val="none" w:sz="0" w:space="0" w:color="auto"/>
      </w:divBdr>
    </w:div>
    <w:div w:id="1408839190">
      <w:bodyDiv w:val="1"/>
      <w:marLeft w:val="0"/>
      <w:marRight w:val="0"/>
      <w:marTop w:val="0"/>
      <w:marBottom w:val="0"/>
      <w:divBdr>
        <w:top w:val="none" w:sz="0" w:space="0" w:color="auto"/>
        <w:left w:val="none" w:sz="0" w:space="0" w:color="auto"/>
        <w:bottom w:val="none" w:sz="0" w:space="0" w:color="auto"/>
        <w:right w:val="none" w:sz="0" w:space="0" w:color="auto"/>
      </w:divBdr>
    </w:div>
    <w:div w:id="1447044175">
      <w:bodyDiv w:val="1"/>
      <w:marLeft w:val="0"/>
      <w:marRight w:val="0"/>
      <w:marTop w:val="0"/>
      <w:marBottom w:val="0"/>
      <w:divBdr>
        <w:top w:val="none" w:sz="0" w:space="0" w:color="auto"/>
        <w:left w:val="none" w:sz="0" w:space="0" w:color="auto"/>
        <w:bottom w:val="none" w:sz="0" w:space="0" w:color="auto"/>
        <w:right w:val="none" w:sz="0" w:space="0" w:color="auto"/>
      </w:divBdr>
    </w:div>
    <w:div w:id="1602495606">
      <w:bodyDiv w:val="1"/>
      <w:marLeft w:val="0"/>
      <w:marRight w:val="0"/>
      <w:marTop w:val="0"/>
      <w:marBottom w:val="0"/>
      <w:divBdr>
        <w:top w:val="none" w:sz="0" w:space="0" w:color="auto"/>
        <w:left w:val="none" w:sz="0" w:space="0" w:color="auto"/>
        <w:bottom w:val="none" w:sz="0" w:space="0" w:color="auto"/>
        <w:right w:val="none" w:sz="0" w:space="0" w:color="auto"/>
      </w:divBdr>
    </w:div>
    <w:div w:id="1718235696">
      <w:bodyDiv w:val="1"/>
      <w:marLeft w:val="0"/>
      <w:marRight w:val="0"/>
      <w:marTop w:val="0"/>
      <w:marBottom w:val="0"/>
      <w:divBdr>
        <w:top w:val="none" w:sz="0" w:space="0" w:color="auto"/>
        <w:left w:val="none" w:sz="0" w:space="0" w:color="auto"/>
        <w:bottom w:val="none" w:sz="0" w:space="0" w:color="auto"/>
        <w:right w:val="none" w:sz="0" w:space="0" w:color="auto"/>
      </w:divBdr>
    </w:div>
    <w:div w:id="20150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ps@fps.org.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ywidag-systems.com/uk" TargetMode="External"/><Relationship Id="rId6" Type="http://schemas.openxmlformats.org/officeDocument/2006/relationships/hyperlink" Target="http://www.casagrandeuk.com" TargetMode="External"/><Relationship Id="rId7" Type="http://schemas.openxmlformats.org/officeDocument/2006/relationships/hyperlink" Target="http://www.abi-eqp.com" TargetMode="External"/><Relationship Id="rId8" Type="http://schemas.openxmlformats.org/officeDocument/2006/relationships/hyperlink" Target="http://www.pcpgroup.co.uk" TargetMode="External"/><Relationship Id="rId9" Type="http://schemas.openxmlformats.org/officeDocument/2006/relationships/hyperlink" Target="http://www.soilmec.co.uk" TargetMode="External"/><Relationship Id="rId10" Type="http://schemas.openxmlformats.org/officeDocument/2006/relationships/hyperlink" Target="http://www.liebhe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Gareth Moss</cp:lastModifiedBy>
  <cp:revision>2</cp:revision>
  <dcterms:created xsi:type="dcterms:W3CDTF">2016-03-23T11:34:00Z</dcterms:created>
  <dcterms:modified xsi:type="dcterms:W3CDTF">2016-03-23T11:34:00Z</dcterms:modified>
</cp:coreProperties>
</file>